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5D" w:rsidRPr="008D06B8" w:rsidRDefault="008D06B8" w:rsidP="008D06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sz w:val="44"/>
          <w:szCs w:val="44"/>
        </w:rPr>
      </w:pPr>
      <w:r w:rsidRPr="008D06B8">
        <w:rPr>
          <w:rFonts w:ascii="Arial" w:hAnsi="Arial" w:cs="Arial"/>
          <w:b/>
          <w:sz w:val="44"/>
          <w:szCs w:val="44"/>
        </w:rPr>
        <w:t>L’ASSOCIATION</w:t>
      </w:r>
    </w:p>
    <w:p w:rsidR="008D06B8" w:rsidRPr="008D06B8" w:rsidRDefault="008D06B8" w:rsidP="008D06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sz w:val="44"/>
          <w:szCs w:val="44"/>
        </w:rPr>
      </w:pPr>
      <w:r w:rsidRPr="008D06B8">
        <w:rPr>
          <w:rFonts w:ascii="Arial" w:hAnsi="Arial" w:cs="Arial"/>
          <w:b/>
          <w:sz w:val="44"/>
          <w:szCs w:val="44"/>
        </w:rPr>
        <w:t>DES FADAS DE LA MUSIQUE MECANIQUE</w:t>
      </w:r>
    </w:p>
    <w:p w:rsidR="008D06B8" w:rsidRPr="00494A0C" w:rsidRDefault="008D06B8" w:rsidP="008D06B8">
      <w:pPr>
        <w:jc w:val="center"/>
        <w:rPr>
          <w:rFonts w:ascii="Arial" w:hAnsi="Arial" w:cs="Arial"/>
          <w:sz w:val="20"/>
          <w:szCs w:val="20"/>
        </w:rPr>
      </w:pPr>
    </w:p>
    <w:p w:rsidR="008D06B8" w:rsidRDefault="008D06B8" w:rsidP="008D06B8">
      <w:pPr>
        <w:rPr>
          <w:rFonts w:ascii="Arial" w:hAnsi="Arial" w:cs="Arial"/>
          <w:b/>
          <w:sz w:val="24"/>
          <w:szCs w:val="24"/>
        </w:rPr>
      </w:pPr>
      <w:r w:rsidRPr="008D06B8">
        <w:rPr>
          <w:rFonts w:ascii="Arial" w:hAnsi="Arial" w:cs="Arial"/>
          <w:b/>
          <w:sz w:val="24"/>
          <w:szCs w:val="24"/>
          <w:u w:val="single"/>
        </w:rPr>
        <w:t>CREATION DE L’ASSOCIATION</w:t>
      </w:r>
      <w:r>
        <w:rPr>
          <w:rFonts w:ascii="Arial" w:hAnsi="Arial" w:cs="Arial"/>
          <w:b/>
          <w:sz w:val="24"/>
          <w:szCs w:val="24"/>
        </w:rPr>
        <w:t> :</w:t>
      </w:r>
    </w:p>
    <w:p w:rsidR="008D06B8" w:rsidRDefault="008D06B8" w:rsidP="008D06B8">
      <w:pPr>
        <w:spacing w:after="0"/>
        <w:rPr>
          <w:rFonts w:ascii="Arial" w:hAnsi="Arial" w:cs="Arial"/>
          <w:sz w:val="20"/>
          <w:szCs w:val="20"/>
        </w:rPr>
      </w:pPr>
      <w:r>
        <w:rPr>
          <w:rFonts w:ascii="Arial" w:hAnsi="Arial" w:cs="Arial"/>
          <w:sz w:val="20"/>
          <w:szCs w:val="20"/>
        </w:rPr>
        <w:t xml:space="preserve">L’association </w:t>
      </w:r>
      <w:r w:rsidR="0007554E" w:rsidRPr="0007554E">
        <w:rPr>
          <w:rFonts w:ascii="Arial" w:hAnsi="Arial" w:cs="Arial"/>
          <w:b/>
          <w:sz w:val="20"/>
          <w:szCs w:val="20"/>
        </w:rPr>
        <w:t>‘</w:t>
      </w:r>
      <w:r w:rsidRPr="0007554E">
        <w:rPr>
          <w:rFonts w:ascii="Arial" w:hAnsi="Arial" w:cs="Arial"/>
          <w:b/>
          <w:sz w:val="20"/>
          <w:szCs w:val="20"/>
        </w:rPr>
        <w:t>Les fadas de la Musique Mécanique</w:t>
      </w:r>
      <w:r w:rsidR="0007554E" w:rsidRPr="0007554E">
        <w:rPr>
          <w:rFonts w:ascii="Arial" w:hAnsi="Arial" w:cs="Arial"/>
          <w:b/>
          <w:sz w:val="20"/>
          <w:szCs w:val="20"/>
        </w:rPr>
        <w:t>’</w:t>
      </w:r>
      <w:r>
        <w:rPr>
          <w:rFonts w:ascii="Arial" w:hAnsi="Arial" w:cs="Arial"/>
          <w:sz w:val="20"/>
          <w:szCs w:val="20"/>
        </w:rPr>
        <w:t xml:space="preserve"> a été </w:t>
      </w:r>
      <w:proofErr w:type="gramStart"/>
      <w:r>
        <w:rPr>
          <w:rFonts w:ascii="Arial" w:hAnsi="Arial" w:cs="Arial"/>
          <w:sz w:val="20"/>
          <w:szCs w:val="20"/>
        </w:rPr>
        <w:t>créée</w:t>
      </w:r>
      <w:proofErr w:type="gramEnd"/>
      <w:r>
        <w:rPr>
          <w:rFonts w:ascii="Arial" w:hAnsi="Arial" w:cs="Arial"/>
          <w:sz w:val="20"/>
          <w:szCs w:val="20"/>
        </w:rPr>
        <w:t xml:space="preserve"> dans le courant de l’été 1995 sous l’impulsion de deux passionnés, Josette et René Barbié avec l’appui de Michel Albert</w:t>
      </w:r>
      <w:r w:rsidR="00422E1A">
        <w:rPr>
          <w:rFonts w:ascii="Arial" w:hAnsi="Arial" w:cs="Arial"/>
          <w:sz w:val="20"/>
          <w:szCs w:val="20"/>
        </w:rPr>
        <w:t>i</w:t>
      </w:r>
      <w:r>
        <w:rPr>
          <w:rFonts w:ascii="Arial" w:hAnsi="Arial" w:cs="Arial"/>
          <w:sz w:val="20"/>
          <w:szCs w:val="20"/>
        </w:rPr>
        <w:t>, maire adjoint de Bon-Encontre.</w:t>
      </w:r>
    </w:p>
    <w:p w:rsidR="008D06B8" w:rsidRDefault="008D06B8" w:rsidP="008D06B8">
      <w:pPr>
        <w:spacing w:after="0"/>
        <w:jc w:val="center"/>
        <w:rPr>
          <w:rFonts w:ascii="Arial" w:hAnsi="Arial" w:cs="Arial"/>
          <w:sz w:val="20"/>
          <w:szCs w:val="20"/>
        </w:rPr>
      </w:pPr>
      <w:r>
        <w:rPr>
          <w:rFonts w:ascii="Arial" w:hAnsi="Arial" w:cs="Arial"/>
          <w:sz w:val="20"/>
          <w:szCs w:val="20"/>
        </w:rPr>
        <w:t>(Journal officiel du 27/09/1995 – N° 787)</w:t>
      </w:r>
    </w:p>
    <w:p w:rsidR="008D06B8" w:rsidRDefault="008D06B8" w:rsidP="008D06B8">
      <w:pPr>
        <w:spacing w:after="0"/>
        <w:rPr>
          <w:rFonts w:ascii="Arial" w:hAnsi="Arial" w:cs="Arial"/>
          <w:sz w:val="20"/>
          <w:szCs w:val="20"/>
        </w:rPr>
      </w:pPr>
    </w:p>
    <w:p w:rsidR="008D06B8" w:rsidRDefault="008D06B8" w:rsidP="008D06B8">
      <w:pPr>
        <w:spacing w:after="0"/>
        <w:rPr>
          <w:rFonts w:ascii="Arial" w:hAnsi="Arial" w:cs="Arial"/>
          <w:b/>
          <w:sz w:val="24"/>
          <w:szCs w:val="24"/>
        </w:rPr>
      </w:pPr>
      <w:r w:rsidRPr="008D06B8">
        <w:rPr>
          <w:rFonts w:ascii="Arial" w:hAnsi="Arial" w:cs="Arial"/>
          <w:b/>
          <w:sz w:val="24"/>
          <w:szCs w:val="24"/>
          <w:u w:val="single"/>
        </w:rPr>
        <w:t>SES OBJECTIFS</w:t>
      </w:r>
      <w:r>
        <w:rPr>
          <w:rFonts w:ascii="Arial" w:hAnsi="Arial" w:cs="Arial"/>
          <w:b/>
          <w:sz w:val="24"/>
          <w:szCs w:val="24"/>
        </w:rPr>
        <w:t> :</w:t>
      </w:r>
    </w:p>
    <w:p w:rsidR="008D06B8" w:rsidRDefault="008D06B8" w:rsidP="008D06B8">
      <w:pPr>
        <w:spacing w:after="0"/>
        <w:rPr>
          <w:rFonts w:ascii="Arial" w:hAnsi="Arial" w:cs="Arial"/>
          <w:b/>
          <w:sz w:val="24"/>
          <w:szCs w:val="24"/>
        </w:rPr>
      </w:pPr>
    </w:p>
    <w:p w:rsidR="008D06B8" w:rsidRDefault="008D06B8" w:rsidP="008D06B8">
      <w:pPr>
        <w:pStyle w:val="Paragraphedeliste"/>
        <w:numPr>
          <w:ilvl w:val="0"/>
          <w:numId w:val="1"/>
        </w:numPr>
        <w:spacing w:after="0"/>
        <w:rPr>
          <w:rFonts w:ascii="Arial" w:hAnsi="Arial" w:cs="Arial"/>
          <w:sz w:val="20"/>
          <w:szCs w:val="20"/>
        </w:rPr>
      </w:pPr>
      <w:r>
        <w:rPr>
          <w:rFonts w:ascii="Arial" w:hAnsi="Arial" w:cs="Arial"/>
          <w:sz w:val="20"/>
          <w:szCs w:val="20"/>
        </w:rPr>
        <w:t>Promouvoir la musique mécanique et populaire sous toutes ses formes.</w:t>
      </w:r>
    </w:p>
    <w:p w:rsidR="008D06B8" w:rsidRDefault="008D06B8" w:rsidP="008D06B8">
      <w:pPr>
        <w:pStyle w:val="Paragraphedeliste"/>
        <w:numPr>
          <w:ilvl w:val="0"/>
          <w:numId w:val="1"/>
        </w:numPr>
        <w:spacing w:after="0"/>
        <w:rPr>
          <w:rFonts w:ascii="Arial" w:hAnsi="Arial" w:cs="Arial"/>
          <w:sz w:val="20"/>
          <w:szCs w:val="20"/>
        </w:rPr>
      </w:pPr>
      <w:r>
        <w:rPr>
          <w:rFonts w:ascii="Arial" w:hAnsi="Arial" w:cs="Arial"/>
          <w:sz w:val="20"/>
          <w:szCs w:val="20"/>
        </w:rPr>
        <w:t>Initier les jeunes et moins jeunes à cette forme d’art.</w:t>
      </w:r>
    </w:p>
    <w:p w:rsidR="009A41C3" w:rsidRDefault="009A41C3" w:rsidP="008D06B8">
      <w:pPr>
        <w:pStyle w:val="Paragraphedeliste"/>
        <w:numPr>
          <w:ilvl w:val="0"/>
          <w:numId w:val="1"/>
        </w:numPr>
        <w:spacing w:after="0"/>
        <w:rPr>
          <w:rFonts w:ascii="Arial" w:hAnsi="Arial" w:cs="Arial"/>
          <w:sz w:val="20"/>
          <w:szCs w:val="20"/>
        </w:rPr>
      </w:pPr>
      <w:r>
        <w:rPr>
          <w:rFonts w:ascii="Arial" w:hAnsi="Arial" w:cs="Arial"/>
          <w:sz w:val="20"/>
          <w:szCs w:val="20"/>
        </w:rPr>
        <w:t>Aider à sauvegarder le patrimoine en donnant une seconde vie aux instruments anciens.</w:t>
      </w:r>
    </w:p>
    <w:p w:rsidR="008D06B8" w:rsidRDefault="008D06B8" w:rsidP="008D06B8">
      <w:pPr>
        <w:pStyle w:val="Paragraphedeliste"/>
        <w:numPr>
          <w:ilvl w:val="0"/>
          <w:numId w:val="1"/>
        </w:numPr>
        <w:spacing w:after="0"/>
        <w:rPr>
          <w:rFonts w:ascii="Arial" w:hAnsi="Arial" w:cs="Arial"/>
          <w:sz w:val="20"/>
          <w:szCs w:val="20"/>
        </w:rPr>
      </w:pPr>
      <w:r>
        <w:rPr>
          <w:rFonts w:ascii="Arial" w:hAnsi="Arial" w:cs="Arial"/>
          <w:sz w:val="20"/>
          <w:szCs w:val="20"/>
        </w:rPr>
        <w:t xml:space="preserve">Créer des animations autour de </w:t>
      </w:r>
      <w:r w:rsidR="00422E1A">
        <w:rPr>
          <w:rFonts w:ascii="Arial" w:hAnsi="Arial" w:cs="Arial"/>
          <w:sz w:val="20"/>
          <w:szCs w:val="20"/>
        </w:rPr>
        <w:t>l’orgue</w:t>
      </w:r>
      <w:r>
        <w:rPr>
          <w:rFonts w:ascii="Arial" w:hAnsi="Arial" w:cs="Arial"/>
          <w:sz w:val="20"/>
          <w:szCs w:val="20"/>
        </w:rPr>
        <w:t xml:space="preserve"> de Barbarie et des </w:t>
      </w:r>
      <w:r w:rsidR="00422E1A">
        <w:rPr>
          <w:rFonts w:ascii="Arial" w:hAnsi="Arial" w:cs="Arial"/>
          <w:sz w:val="20"/>
          <w:szCs w:val="20"/>
        </w:rPr>
        <w:t>arts</w:t>
      </w:r>
      <w:r>
        <w:rPr>
          <w:rFonts w:ascii="Arial" w:hAnsi="Arial" w:cs="Arial"/>
          <w:sz w:val="20"/>
          <w:szCs w:val="20"/>
        </w:rPr>
        <w:t xml:space="preserve"> de la rue.</w:t>
      </w:r>
    </w:p>
    <w:p w:rsidR="008D06B8" w:rsidRDefault="008D06B8" w:rsidP="008D06B8">
      <w:pPr>
        <w:pStyle w:val="Paragraphedeliste"/>
        <w:spacing w:after="0"/>
        <w:rPr>
          <w:rFonts w:ascii="Arial" w:hAnsi="Arial" w:cs="Arial"/>
          <w:sz w:val="20"/>
          <w:szCs w:val="20"/>
        </w:rPr>
      </w:pPr>
    </w:p>
    <w:p w:rsidR="008D06B8" w:rsidRDefault="008D06B8" w:rsidP="008D06B8">
      <w:pPr>
        <w:pStyle w:val="Paragraphedeliste"/>
        <w:spacing w:after="0"/>
        <w:ind w:left="0"/>
        <w:rPr>
          <w:rFonts w:ascii="Arial" w:hAnsi="Arial" w:cs="Arial"/>
          <w:b/>
          <w:sz w:val="24"/>
          <w:szCs w:val="24"/>
        </w:rPr>
      </w:pPr>
      <w:r w:rsidRPr="008D06B8">
        <w:rPr>
          <w:rFonts w:ascii="Arial" w:hAnsi="Arial" w:cs="Arial"/>
          <w:b/>
          <w:sz w:val="24"/>
          <w:szCs w:val="24"/>
          <w:u w:val="single"/>
        </w:rPr>
        <w:t xml:space="preserve">L’ASSOCIATION </w:t>
      </w:r>
      <w:r w:rsidR="006740DE">
        <w:rPr>
          <w:rFonts w:ascii="Arial" w:hAnsi="Arial" w:cs="Arial"/>
          <w:b/>
          <w:sz w:val="24"/>
          <w:szCs w:val="24"/>
          <w:u w:val="single"/>
        </w:rPr>
        <w:t>DIX-HUIT</w:t>
      </w:r>
      <w:r w:rsidR="006740DE" w:rsidRPr="008D06B8">
        <w:rPr>
          <w:rFonts w:ascii="Arial" w:hAnsi="Arial" w:cs="Arial"/>
          <w:b/>
          <w:sz w:val="24"/>
          <w:szCs w:val="24"/>
          <w:u w:val="single"/>
        </w:rPr>
        <w:t xml:space="preserve"> </w:t>
      </w:r>
      <w:r w:rsidRPr="008D06B8">
        <w:rPr>
          <w:rFonts w:ascii="Arial" w:hAnsi="Arial" w:cs="Arial"/>
          <w:b/>
          <w:sz w:val="24"/>
          <w:szCs w:val="24"/>
          <w:u w:val="single"/>
        </w:rPr>
        <w:t>ANS APRES</w:t>
      </w:r>
      <w:r>
        <w:rPr>
          <w:rFonts w:ascii="Arial" w:hAnsi="Arial" w:cs="Arial"/>
          <w:b/>
          <w:sz w:val="24"/>
          <w:szCs w:val="24"/>
        </w:rPr>
        <w:t> :</w:t>
      </w:r>
    </w:p>
    <w:p w:rsidR="003D78B2" w:rsidRDefault="003D78B2" w:rsidP="008D06B8">
      <w:pPr>
        <w:pStyle w:val="Paragraphedeliste"/>
        <w:spacing w:after="0"/>
        <w:ind w:left="0"/>
        <w:rPr>
          <w:rFonts w:ascii="Arial" w:hAnsi="Arial" w:cs="Arial"/>
          <w:b/>
          <w:sz w:val="24"/>
          <w:szCs w:val="24"/>
        </w:rPr>
      </w:pPr>
    </w:p>
    <w:p w:rsidR="003D78B2" w:rsidRDefault="003D78B2" w:rsidP="008D06B8">
      <w:pPr>
        <w:pStyle w:val="Paragraphedeliste"/>
        <w:spacing w:after="0"/>
        <w:ind w:left="0"/>
        <w:rPr>
          <w:rFonts w:ascii="Arial" w:hAnsi="Arial" w:cs="Arial"/>
          <w:sz w:val="20"/>
          <w:szCs w:val="20"/>
        </w:rPr>
      </w:pPr>
      <w:r>
        <w:rPr>
          <w:rFonts w:ascii="Arial" w:hAnsi="Arial" w:cs="Arial"/>
          <w:sz w:val="20"/>
          <w:szCs w:val="20"/>
        </w:rPr>
        <w:t>L’association regroupe actuellement une trentaine d’adhérents.</w:t>
      </w:r>
    </w:p>
    <w:p w:rsidR="003D78B2" w:rsidRDefault="003D78B2" w:rsidP="008D06B8">
      <w:pPr>
        <w:pStyle w:val="Paragraphedeliste"/>
        <w:spacing w:after="0"/>
        <w:ind w:left="0"/>
        <w:rPr>
          <w:rFonts w:ascii="Arial" w:hAnsi="Arial" w:cs="Arial"/>
          <w:sz w:val="20"/>
          <w:szCs w:val="20"/>
        </w:rPr>
      </w:pPr>
      <w:r>
        <w:rPr>
          <w:rFonts w:ascii="Arial" w:hAnsi="Arial" w:cs="Arial"/>
          <w:sz w:val="20"/>
          <w:szCs w:val="20"/>
        </w:rPr>
        <w:t>Présidée conjointement par Jean-Michel Labarthe, Annick Ghibaudo  elle est reconnue dans le milieu associatif et culturel de Bon-Encontre, de l’Aquitaine et de Midi-Pyrénées.</w:t>
      </w:r>
    </w:p>
    <w:p w:rsidR="0007554E" w:rsidRDefault="0007554E" w:rsidP="0007554E">
      <w:pPr>
        <w:rPr>
          <w:rFonts w:cs="Arial"/>
          <w:color w:val="0070C0"/>
          <w:sz w:val="36"/>
          <w:szCs w:val="36"/>
        </w:rPr>
      </w:pPr>
      <w:r w:rsidRPr="00B37234">
        <w:rPr>
          <w:rFonts w:cs="Arial"/>
          <w:sz w:val="36"/>
          <w:szCs w:val="36"/>
        </w:rPr>
        <w:t>LISTE DES MEMBRES DU CONSEIL D’ADMINISTRATION</w:t>
      </w:r>
    </w:p>
    <w:tbl>
      <w:tblPr>
        <w:tblStyle w:val="Grilledutableau"/>
        <w:tblW w:w="0" w:type="auto"/>
        <w:tblInd w:w="821" w:type="dxa"/>
        <w:tblLook w:val="04A0"/>
      </w:tblPr>
      <w:tblGrid>
        <w:gridCol w:w="2768"/>
        <w:gridCol w:w="2120"/>
        <w:gridCol w:w="3125"/>
      </w:tblGrid>
      <w:tr w:rsidR="0007554E" w:rsidTr="0007554E">
        <w:tc>
          <w:tcPr>
            <w:tcW w:w="2768" w:type="dxa"/>
            <w:vAlign w:val="center"/>
          </w:tcPr>
          <w:p w:rsidR="0007554E" w:rsidRPr="00042DB8" w:rsidRDefault="0007554E" w:rsidP="0007554E">
            <w:pPr>
              <w:ind w:left="0" w:right="-108"/>
              <w:rPr>
                <w:rFonts w:cs="Arial"/>
                <w:color w:val="000000" w:themeColor="text1"/>
                <w:szCs w:val="20"/>
              </w:rPr>
            </w:pPr>
            <w:r>
              <w:rPr>
                <w:rFonts w:cs="Arial"/>
                <w:color w:val="000000" w:themeColor="text1"/>
                <w:szCs w:val="20"/>
              </w:rPr>
              <w:t>LABARTHE, Jean-Michel</w:t>
            </w:r>
          </w:p>
        </w:tc>
        <w:tc>
          <w:tcPr>
            <w:tcW w:w="2120" w:type="dxa"/>
            <w:vAlign w:val="center"/>
          </w:tcPr>
          <w:p w:rsidR="0007554E" w:rsidRPr="00042DB8" w:rsidRDefault="0007554E" w:rsidP="0007554E">
            <w:pPr>
              <w:ind w:left="0" w:right="-114"/>
              <w:rPr>
                <w:rFonts w:cs="Arial"/>
                <w:color w:val="000000" w:themeColor="text1"/>
                <w:szCs w:val="20"/>
              </w:rPr>
            </w:pPr>
            <w:r>
              <w:rPr>
                <w:rFonts w:cs="Arial"/>
                <w:color w:val="000000" w:themeColor="text1"/>
                <w:szCs w:val="20"/>
              </w:rPr>
              <w:t>Président</w:t>
            </w:r>
          </w:p>
        </w:tc>
        <w:tc>
          <w:tcPr>
            <w:tcW w:w="3125" w:type="dxa"/>
            <w:vAlign w:val="center"/>
          </w:tcPr>
          <w:p w:rsidR="0007554E" w:rsidRDefault="0007554E" w:rsidP="0007554E">
            <w:pPr>
              <w:ind w:left="-102" w:right="-79"/>
              <w:rPr>
                <w:rFonts w:cs="Arial"/>
                <w:color w:val="000000" w:themeColor="text1"/>
                <w:szCs w:val="20"/>
              </w:rPr>
            </w:pPr>
            <w:r>
              <w:rPr>
                <w:rFonts w:cs="Arial"/>
                <w:color w:val="000000" w:themeColor="text1"/>
                <w:szCs w:val="20"/>
              </w:rPr>
              <w:t>8 impasse Lamouroux</w:t>
            </w:r>
          </w:p>
          <w:p w:rsidR="0007554E" w:rsidRPr="00042DB8" w:rsidRDefault="0007554E" w:rsidP="0007554E">
            <w:pPr>
              <w:ind w:left="-102" w:right="-79"/>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Pr="00042DB8" w:rsidRDefault="0007554E" w:rsidP="0007554E">
            <w:pPr>
              <w:ind w:left="0" w:right="-108"/>
              <w:rPr>
                <w:rFonts w:cs="Arial"/>
                <w:color w:val="000000" w:themeColor="text1"/>
                <w:szCs w:val="20"/>
              </w:rPr>
            </w:pPr>
            <w:r>
              <w:rPr>
                <w:rFonts w:cs="Arial"/>
                <w:color w:val="000000" w:themeColor="text1"/>
                <w:szCs w:val="20"/>
              </w:rPr>
              <w:t>GHIBAUDO, Annick</w:t>
            </w:r>
          </w:p>
        </w:tc>
        <w:tc>
          <w:tcPr>
            <w:tcW w:w="2120" w:type="dxa"/>
            <w:vAlign w:val="center"/>
          </w:tcPr>
          <w:p w:rsidR="0007554E" w:rsidRPr="00042DB8" w:rsidRDefault="0007554E" w:rsidP="0007554E">
            <w:pPr>
              <w:ind w:left="0" w:right="-114"/>
              <w:rPr>
                <w:rFonts w:cs="Arial"/>
                <w:color w:val="000000" w:themeColor="text1"/>
                <w:szCs w:val="20"/>
              </w:rPr>
            </w:pPr>
            <w:r>
              <w:rPr>
                <w:rFonts w:cs="Arial"/>
                <w:color w:val="000000" w:themeColor="text1"/>
                <w:szCs w:val="20"/>
              </w:rPr>
              <w:t>Vice-présidente</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 xml:space="preserve">17 </w:t>
            </w:r>
            <w:proofErr w:type="gramStart"/>
            <w:r>
              <w:rPr>
                <w:rFonts w:cs="Arial"/>
                <w:color w:val="000000" w:themeColor="text1"/>
                <w:szCs w:val="20"/>
              </w:rPr>
              <w:t>route</w:t>
            </w:r>
            <w:proofErr w:type="gramEnd"/>
            <w:r>
              <w:rPr>
                <w:rFonts w:cs="Arial"/>
                <w:color w:val="000000" w:themeColor="text1"/>
                <w:szCs w:val="20"/>
              </w:rPr>
              <w:t xml:space="preserve"> de </w:t>
            </w:r>
            <w:proofErr w:type="spellStart"/>
            <w:r>
              <w:rPr>
                <w:rFonts w:cs="Arial"/>
                <w:color w:val="000000" w:themeColor="text1"/>
                <w:szCs w:val="20"/>
              </w:rPr>
              <w:t>Paradou</w:t>
            </w:r>
            <w:proofErr w:type="spellEnd"/>
          </w:p>
          <w:p w:rsidR="0007554E" w:rsidRPr="00042DB8" w:rsidRDefault="0007554E" w:rsidP="0007554E">
            <w:pPr>
              <w:ind w:left="-102"/>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Pr="00042DB8" w:rsidRDefault="0007554E" w:rsidP="0007554E">
            <w:pPr>
              <w:ind w:left="0" w:right="-108"/>
              <w:rPr>
                <w:rFonts w:cs="Arial"/>
                <w:color w:val="000000" w:themeColor="text1"/>
                <w:szCs w:val="20"/>
              </w:rPr>
            </w:pPr>
            <w:r>
              <w:rPr>
                <w:rFonts w:cs="Arial"/>
                <w:color w:val="000000" w:themeColor="text1"/>
                <w:szCs w:val="20"/>
              </w:rPr>
              <w:t>DESON, Michel</w:t>
            </w:r>
          </w:p>
        </w:tc>
        <w:tc>
          <w:tcPr>
            <w:tcW w:w="2120" w:type="dxa"/>
            <w:vAlign w:val="center"/>
          </w:tcPr>
          <w:p w:rsidR="0007554E" w:rsidRPr="00042DB8" w:rsidRDefault="0007554E" w:rsidP="0007554E">
            <w:pPr>
              <w:rPr>
                <w:rFonts w:cs="Arial"/>
                <w:color w:val="000000" w:themeColor="text1"/>
                <w:szCs w:val="20"/>
              </w:rPr>
            </w:pPr>
            <w:r>
              <w:rPr>
                <w:rFonts w:cs="Arial"/>
                <w:color w:val="000000" w:themeColor="text1"/>
                <w:szCs w:val="20"/>
              </w:rPr>
              <w:t>Trésorier</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 xml:space="preserve">10 impasse </w:t>
            </w:r>
            <w:proofErr w:type="spellStart"/>
            <w:r>
              <w:rPr>
                <w:rFonts w:cs="Arial"/>
                <w:color w:val="000000" w:themeColor="text1"/>
                <w:szCs w:val="20"/>
              </w:rPr>
              <w:t>Sieyes</w:t>
            </w:r>
            <w:proofErr w:type="spellEnd"/>
          </w:p>
          <w:p w:rsidR="0007554E" w:rsidRPr="00042DB8" w:rsidRDefault="0007554E" w:rsidP="0007554E">
            <w:pPr>
              <w:ind w:left="-102"/>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Pr="00042DB8" w:rsidRDefault="0007554E" w:rsidP="0007554E">
            <w:pPr>
              <w:ind w:left="0" w:right="-108"/>
              <w:rPr>
                <w:rFonts w:cs="Arial"/>
                <w:color w:val="000000" w:themeColor="text1"/>
                <w:szCs w:val="20"/>
              </w:rPr>
            </w:pPr>
            <w:r>
              <w:rPr>
                <w:rFonts w:cs="Arial"/>
                <w:color w:val="000000" w:themeColor="text1"/>
                <w:szCs w:val="20"/>
              </w:rPr>
              <w:t>BABIN, Gérard</w:t>
            </w:r>
          </w:p>
        </w:tc>
        <w:tc>
          <w:tcPr>
            <w:tcW w:w="2120" w:type="dxa"/>
            <w:vAlign w:val="center"/>
          </w:tcPr>
          <w:p w:rsidR="0007554E" w:rsidRPr="00042DB8" w:rsidRDefault="0007554E" w:rsidP="0007554E">
            <w:pPr>
              <w:ind w:left="0" w:right="-114"/>
              <w:rPr>
                <w:rFonts w:cs="Arial"/>
                <w:color w:val="000000" w:themeColor="text1"/>
                <w:szCs w:val="20"/>
              </w:rPr>
            </w:pPr>
            <w:r>
              <w:rPr>
                <w:rFonts w:cs="Arial"/>
                <w:color w:val="000000" w:themeColor="text1"/>
                <w:szCs w:val="20"/>
              </w:rPr>
              <w:t>Secrétaire</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 xml:space="preserve">16 </w:t>
            </w:r>
            <w:proofErr w:type="gramStart"/>
            <w:r>
              <w:rPr>
                <w:rFonts w:cs="Arial"/>
                <w:color w:val="000000" w:themeColor="text1"/>
                <w:szCs w:val="20"/>
              </w:rPr>
              <w:t>route</w:t>
            </w:r>
            <w:proofErr w:type="gramEnd"/>
            <w:r>
              <w:rPr>
                <w:rFonts w:cs="Arial"/>
                <w:color w:val="000000" w:themeColor="text1"/>
                <w:szCs w:val="20"/>
              </w:rPr>
              <w:t xml:space="preserve"> de </w:t>
            </w:r>
            <w:proofErr w:type="spellStart"/>
            <w:r>
              <w:rPr>
                <w:rFonts w:cs="Arial"/>
                <w:color w:val="000000" w:themeColor="text1"/>
                <w:szCs w:val="20"/>
              </w:rPr>
              <w:t>Paradou</w:t>
            </w:r>
            <w:proofErr w:type="spellEnd"/>
          </w:p>
          <w:p w:rsidR="0007554E" w:rsidRPr="00042DB8" w:rsidRDefault="0007554E" w:rsidP="0007554E">
            <w:pPr>
              <w:ind w:left="-102"/>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Pr="006E679F" w:rsidRDefault="0007554E" w:rsidP="0007554E">
            <w:pPr>
              <w:ind w:left="0" w:right="-108"/>
              <w:rPr>
                <w:rFonts w:cs="Arial"/>
                <w:color w:val="000000" w:themeColor="text1"/>
                <w:szCs w:val="20"/>
              </w:rPr>
            </w:pPr>
            <w:r>
              <w:rPr>
                <w:rFonts w:cs="Arial"/>
                <w:color w:val="000000" w:themeColor="text1"/>
                <w:szCs w:val="20"/>
              </w:rPr>
              <w:t>BAREYRE Joël</w:t>
            </w:r>
          </w:p>
        </w:tc>
        <w:tc>
          <w:tcPr>
            <w:tcW w:w="2120" w:type="dxa"/>
            <w:vAlign w:val="center"/>
          </w:tcPr>
          <w:p w:rsidR="0007554E" w:rsidRPr="00042DB8" w:rsidRDefault="0007554E" w:rsidP="0007554E">
            <w:pPr>
              <w:ind w:left="0" w:right="-114"/>
              <w:rPr>
                <w:rFonts w:cs="Arial"/>
                <w:color w:val="000000" w:themeColor="text1"/>
                <w:szCs w:val="20"/>
              </w:rPr>
            </w:pPr>
            <w:r>
              <w:rPr>
                <w:rFonts w:cs="Arial"/>
                <w:color w:val="000000" w:themeColor="text1"/>
                <w:szCs w:val="20"/>
              </w:rPr>
              <w:t>Membre</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 xml:space="preserve">2 impasse de </w:t>
            </w:r>
            <w:proofErr w:type="spellStart"/>
            <w:r>
              <w:rPr>
                <w:rFonts w:cs="Arial"/>
                <w:color w:val="000000" w:themeColor="text1"/>
                <w:szCs w:val="20"/>
              </w:rPr>
              <w:t>Secondat</w:t>
            </w:r>
            <w:proofErr w:type="spellEnd"/>
          </w:p>
          <w:p w:rsidR="0007554E" w:rsidRPr="00042DB8" w:rsidRDefault="0007554E" w:rsidP="0007554E">
            <w:pPr>
              <w:ind w:left="-102"/>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Pr="00042DB8" w:rsidRDefault="006740DE" w:rsidP="0007554E">
            <w:pPr>
              <w:ind w:left="0" w:right="-108"/>
              <w:rPr>
                <w:rFonts w:cs="Arial"/>
                <w:color w:val="000000" w:themeColor="text1"/>
                <w:szCs w:val="20"/>
              </w:rPr>
            </w:pPr>
            <w:r>
              <w:rPr>
                <w:rFonts w:cs="Arial"/>
                <w:color w:val="000000" w:themeColor="text1"/>
                <w:szCs w:val="20"/>
              </w:rPr>
              <w:t>SABATTE, Martine</w:t>
            </w:r>
          </w:p>
        </w:tc>
        <w:tc>
          <w:tcPr>
            <w:tcW w:w="2120" w:type="dxa"/>
            <w:vAlign w:val="center"/>
          </w:tcPr>
          <w:p w:rsidR="0007554E" w:rsidRPr="00042DB8" w:rsidRDefault="0007554E" w:rsidP="0007554E">
            <w:pPr>
              <w:ind w:left="0" w:right="-114"/>
              <w:rPr>
                <w:rFonts w:cs="Arial"/>
                <w:color w:val="000000" w:themeColor="text1"/>
                <w:szCs w:val="20"/>
              </w:rPr>
            </w:pPr>
            <w:r>
              <w:rPr>
                <w:rFonts w:cs="Arial"/>
                <w:color w:val="000000" w:themeColor="text1"/>
                <w:szCs w:val="20"/>
              </w:rPr>
              <w:t>Membre</w:t>
            </w:r>
          </w:p>
        </w:tc>
        <w:tc>
          <w:tcPr>
            <w:tcW w:w="3125" w:type="dxa"/>
            <w:vAlign w:val="center"/>
          </w:tcPr>
          <w:p w:rsidR="0007554E" w:rsidRDefault="006740DE" w:rsidP="0007554E">
            <w:pPr>
              <w:ind w:left="-102"/>
              <w:rPr>
                <w:rFonts w:cs="Arial"/>
                <w:color w:val="000000" w:themeColor="text1"/>
                <w:szCs w:val="20"/>
              </w:rPr>
            </w:pPr>
            <w:r>
              <w:rPr>
                <w:rFonts w:cs="Arial"/>
                <w:color w:val="000000" w:themeColor="text1"/>
                <w:szCs w:val="20"/>
              </w:rPr>
              <w:t>Miquel Ouest</w:t>
            </w:r>
          </w:p>
          <w:p w:rsidR="0007554E" w:rsidRPr="00042DB8" w:rsidRDefault="0007554E" w:rsidP="0007554E">
            <w:pPr>
              <w:ind w:left="-102"/>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Default="0007554E" w:rsidP="0007554E">
            <w:pPr>
              <w:ind w:left="0" w:right="-108"/>
              <w:rPr>
                <w:rFonts w:cs="Arial"/>
                <w:color w:val="000000" w:themeColor="text1"/>
                <w:szCs w:val="20"/>
              </w:rPr>
            </w:pPr>
            <w:r>
              <w:rPr>
                <w:rFonts w:cs="Arial"/>
                <w:color w:val="000000" w:themeColor="text1"/>
                <w:szCs w:val="20"/>
              </w:rPr>
              <w:t>BAREYRE, Joël</w:t>
            </w:r>
          </w:p>
        </w:tc>
        <w:tc>
          <w:tcPr>
            <w:tcW w:w="2120" w:type="dxa"/>
            <w:vAlign w:val="center"/>
          </w:tcPr>
          <w:p w:rsidR="0007554E" w:rsidRDefault="0007554E" w:rsidP="0007554E">
            <w:pPr>
              <w:ind w:left="0" w:right="-114"/>
              <w:rPr>
                <w:rFonts w:cs="Arial"/>
                <w:color w:val="000000" w:themeColor="text1"/>
                <w:szCs w:val="20"/>
              </w:rPr>
            </w:pPr>
            <w:r>
              <w:rPr>
                <w:rFonts w:cs="Arial"/>
                <w:color w:val="000000" w:themeColor="text1"/>
                <w:szCs w:val="20"/>
              </w:rPr>
              <w:t>Membre</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 xml:space="preserve">2 impasse </w:t>
            </w:r>
            <w:proofErr w:type="spellStart"/>
            <w:r>
              <w:rPr>
                <w:rFonts w:cs="Arial"/>
                <w:color w:val="000000" w:themeColor="text1"/>
                <w:szCs w:val="20"/>
              </w:rPr>
              <w:t>Secondat</w:t>
            </w:r>
            <w:proofErr w:type="spellEnd"/>
          </w:p>
          <w:p w:rsidR="0007554E" w:rsidRDefault="0007554E" w:rsidP="0007554E">
            <w:pPr>
              <w:ind w:left="-102"/>
              <w:rPr>
                <w:rFonts w:cs="Arial"/>
                <w:color w:val="000000" w:themeColor="text1"/>
                <w:szCs w:val="20"/>
              </w:rPr>
            </w:pPr>
            <w:r>
              <w:rPr>
                <w:rFonts w:cs="Arial"/>
                <w:color w:val="000000" w:themeColor="text1"/>
                <w:szCs w:val="20"/>
              </w:rPr>
              <w:t>47240 BON ENCONTRE</w:t>
            </w:r>
          </w:p>
        </w:tc>
      </w:tr>
      <w:tr w:rsidR="0007554E" w:rsidTr="0007554E">
        <w:tc>
          <w:tcPr>
            <w:tcW w:w="2768" w:type="dxa"/>
            <w:vAlign w:val="center"/>
          </w:tcPr>
          <w:p w:rsidR="0007554E" w:rsidRDefault="0007554E" w:rsidP="0007554E">
            <w:pPr>
              <w:ind w:left="0" w:right="-108"/>
              <w:rPr>
                <w:rFonts w:cs="Arial"/>
                <w:color w:val="000000" w:themeColor="text1"/>
                <w:szCs w:val="20"/>
              </w:rPr>
            </w:pPr>
            <w:r>
              <w:rPr>
                <w:rFonts w:cs="Arial"/>
                <w:color w:val="000000" w:themeColor="text1"/>
                <w:szCs w:val="20"/>
              </w:rPr>
              <w:t>FERNANDEZ, Jean-Louis</w:t>
            </w:r>
          </w:p>
        </w:tc>
        <w:tc>
          <w:tcPr>
            <w:tcW w:w="2120" w:type="dxa"/>
            <w:vAlign w:val="center"/>
          </w:tcPr>
          <w:p w:rsidR="0007554E" w:rsidRDefault="0007554E" w:rsidP="0007554E">
            <w:pPr>
              <w:ind w:left="0" w:right="-114"/>
              <w:rPr>
                <w:rFonts w:cs="Arial"/>
                <w:color w:val="000000" w:themeColor="text1"/>
                <w:szCs w:val="20"/>
              </w:rPr>
            </w:pPr>
            <w:r>
              <w:rPr>
                <w:rFonts w:cs="Arial"/>
                <w:color w:val="000000" w:themeColor="text1"/>
                <w:szCs w:val="20"/>
              </w:rPr>
              <w:t>Membre</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Vitrac</w:t>
            </w:r>
          </w:p>
          <w:p w:rsidR="0007554E" w:rsidRDefault="0007554E" w:rsidP="0007554E">
            <w:pPr>
              <w:ind w:left="-102"/>
              <w:rPr>
                <w:rFonts w:cs="Arial"/>
                <w:color w:val="000000" w:themeColor="text1"/>
                <w:szCs w:val="20"/>
              </w:rPr>
            </w:pPr>
            <w:r>
              <w:rPr>
                <w:rFonts w:cs="Arial"/>
                <w:color w:val="000000" w:themeColor="text1"/>
                <w:szCs w:val="20"/>
              </w:rPr>
              <w:t>47240 CASTELCULIER</w:t>
            </w:r>
          </w:p>
        </w:tc>
      </w:tr>
      <w:tr w:rsidR="0007554E" w:rsidTr="0007554E">
        <w:tc>
          <w:tcPr>
            <w:tcW w:w="2768" w:type="dxa"/>
            <w:vAlign w:val="center"/>
          </w:tcPr>
          <w:p w:rsidR="0007554E" w:rsidRDefault="0007554E" w:rsidP="0007554E">
            <w:pPr>
              <w:ind w:left="0" w:right="-108"/>
              <w:rPr>
                <w:rFonts w:cs="Arial"/>
                <w:color w:val="000000" w:themeColor="text1"/>
                <w:szCs w:val="20"/>
              </w:rPr>
            </w:pPr>
            <w:r>
              <w:rPr>
                <w:rFonts w:cs="Arial"/>
                <w:color w:val="000000" w:themeColor="text1"/>
                <w:szCs w:val="20"/>
              </w:rPr>
              <w:t>BOULET, Sylvette</w:t>
            </w:r>
          </w:p>
        </w:tc>
        <w:tc>
          <w:tcPr>
            <w:tcW w:w="2120" w:type="dxa"/>
            <w:vAlign w:val="center"/>
          </w:tcPr>
          <w:p w:rsidR="0007554E" w:rsidRDefault="0007554E" w:rsidP="0007554E">
            <w:pPr>
              <w:ind w:left="0" w:right="-114"/>
              <w:rPr>
                <w:rFonts w:cs="Arial"/>
                <w:color w:val="000000" w:themeColor="text1"/>
                <w:szCs w:val="20"/>
              </w:rPr>
            </w:pPr>
            <w:r>
              <w:rPr>
                <w:rFonts w:cs="Arial"/>
                <w:color w:val="000000" w:themeColor="text1"/>
                <w:szCs w:val="20"/>
              </w:rPr>
              <w:t>Membre</w:t>
            </w:r>
          </w:p>
        </w:tc>
        <w:tc>
          <w:tcPr>
            <w:tcW w:w="3125" w:type="dxa"/>
            <w:vAlign w:val="center"/>
          </w:tcPr>
          <w:p w:rsidR="0007554E" w:rsidRDefault="0007554E" w:rsidP="0007554E">
            <w:pPr>
              <w:ind w:left="-102"/>
              <w:rPr>
                <w:rFonts w:cs="Arial"/>
                <w:color w:val="000000" w:themeColor="text1"/>
                <w:szCs w:val="20"/>
              </w:rPr>
            </w:pPr>
            <w:r>
              <w:rPr>
                <w:rFonts w:cs="Arial"/>
                <w:color w:val="000000" w:themeColor="text1"/>
                <w:szCs w:val="20"/>
              </w:rPr>
              <w:t>3 rue Louis Vivent</w:t>
            </w:r>
          </w:p>
          <w:p w:rsidR="0007554E" w:rsidRDefault="0007554E" w:rsidP="0007554E">
            <w:pPr>
              <w:ind w:left="-102"/>
              <w:rPr>
                <w:rFonts w:cs="Arial"/>
                <w:color w:val="000000" w:themeColor="text1"/>
                <w:szCs w:val="20"/>
              </w:rPr>
            </w:pPr>
            <w:r>
              <w:rPr>
                <w:rFonts w:cs="Arial"/>
                <w:color w:val="000000" w:themeColor="text1"/>
                <w:szCs w:val="20"/>
              </w:rPr>
              <w:t>47000 AGEN</w:t>
            </w:r>
          </w:p>
        </w:tc>
      </w:tr>
    </w:tbl>
    <w:p w:rsidR="003D78B2" w:rsidRDefault="003D78B2" w:rsidP="008D06B8">
      <w:pPr>
        <w:pStyle w:val="Paragraphedeliste"/>
        <w:spacing w:after="0"/>
        <w:ind w:left="0"/>
        <w:rPr>
          <w:rFonts w:ascii="Arial" w:hAnsi="Arial" w:cs="Arial"/>
          <w:sz w:val="20"/>
          <w:szCs w:val="20"/>
        </w:rPr>
      </w:pPr>
    </w:p>
    <w:p w:rsidR="003D78B2" w:rsidRDefault="003D78B2" w:rsidP="008D06B8">
      <w:pPr>
        <w:pStyle w:val="Paragraphedeliste"/>
        <w:spacing w:after="0"/>
        <w:ind w:left="0"/>
        <w:rPr>
          <w:rFonts w:ascii="Arial" w:hAnsi="Arial" w:cs="Arial"/>
          <w:sz w:val="20"/>
          <w:szCs w:val="20"/>
        </w:rPr>
      </w:pPr>
      <w:r w:rsidRPr="003D78B2">
        <w:rPr>
          <w:rFonts w:ascii="Arial" w:hAnsi="Arial" w:cs="Arial"/>
          <w:b/>
          <w:sz w:val="20"/>
          <w:szCs w:val="20"/>
        </w:rPr>
        <w:t>A son actif</w:t>
      </w:r>
      <w:r>
        <w:rPr>
          <w:rFonts w:ascii="Arial" w:hAnsi="Arial" w:cs="Arial"/>
          <w:sz w:val="20"/>
          <w:szCs w:val="20"/>
        </w:rPr>
        <w:t> :</w:t>
      </w:r>
    </w:p>
    <w:p w:rsidR="00A20290" w:rsidRDefault="00A20290" w:rsidP="008D06B8">
      <w:pPr>
        <w:pStyle w:val="Paragraphedeliste"/>
        <w:spacing w:after="0"/>
        <w:ind w:left="0"/>
        <w:rPr>
          <w:rFonts w:ascii="Arial" w:hAnsi="Arial" w:cs="Arial"/>
          <w:sz w:val="20"/>
          <w:szCs w:val="20"/>
        </w:rPr>
      </w:pPr>
    </w:p>
    <w:p w:rsidR="00A20290" w:rsidRDefault="00A20290" w:rsidP="00A20290">
      <w:pPr>
        <w:pStyle w:val="Paragraphedeliste"/>
        <w:numPr>
          <w:ilvl w:val="0"/>
          <w:numId w:val="1"/>
        </w:numPr>
        <w:spacing w:after="0"/>
        <w:rPr>
          <w:rFonts w:ascii="Arial" w:hAnsi="Arial" w:cs="Arial"/>
          <w:sz w:val="20"/>
          <w:szCs w:val="20"/>
        </w:rPr>
      </w:pPr>
      <w:r>
        <w:rPr>
          <w:rFonts w:ascii="Arial" w:hAnsi="Arial" w:cs="Arial"/>
          <w:sz w:val="20"/>
          <w:szCs w:val="20"/>
        </w:rPr>
        <w:t xml:space="preserve">Principalement la réalisation de </w:t>
      </w:r>
      <w:r w:rsidR="006740DE">
        <w:rPr>
          <w:rFonts w:ascii="Arial" w:hAnsi="Arial" w:cs="Arial"/>
          <w:sz w:val="20"/>
          <w:szCs w:val="20"/>
        </w:rPr>
        <w:t>neuf</w:t>
      </w:r>
      <w:r w:rsidR="00A629BD">
        <w:rPr>
          <w:rFonts w:ascii="Arial" w:hAnsi="Arial" w:cs="Arial"/>
          <w:sz w:val="20"/>
          <w:szCs w:val="20"/>
        </w:rPr>
        <w:t xml:space="preserve"> </w:t>
      </w:r>
      <w:r>
        <w:rPr>
          <w:rFonts w:ascii="Arial" w:hAnsi="Arial" w:cs="Arial"/>
          <w:sz w:val="20"/>
          <w:szCs w:val="20"/>
        </w:rPr>
        <w:t>festivals internationaux de musique mécanique en Aquitaine, (1996, 1998 2000, 2202, 2004, 2206, 2008</w:t>
      </w:r>
      <w:r w:rsidR="00A629BD">
        <w:rPr>
          <w:rFonts w:ascii="Arial" w:hAnsi="Arial" w:cs="Arial"/>
          <w:sz w:val="20"/>
          <w:szCs w:val="20"/>
        </w:rPr>
        <w:t>, 2010</w:t>
      </w:r>
      <w:r w:rsidR="006740DE">
        <w:rPr>
          <w:rFonts w:ascii="Arial" w:hAnsi="Arial" w:cs="Arial"/>
          <w:sz w:val="20"/>
          <w:szCs w:val="20"/>
        </w:rPr>
        <w:t>, 2012</w:t>
      </w:r>
      <w:r>
        <w:rPr>
          <w:rFonts w:ascii="Arial" w:hAnsi="Arial" w:cs="Arial"/>
          <w:sz w:val="20"/>
          <w:szCs w:val="20"/>
        </w:rPr>
        <w:t>).</w:t>
      </w:r>
    </w:p>
    <w:p w:rsidR="00A20290" w:rsidRDefault="00A20290" w:rsidP="00A20290">
      <w:pPr>
        <w:pStyle w:val="Paragraphedeliste"/>
        <w:numPr>
          <w:ilvl w:val="0"/>
          <w:numId w:val="1"/>
        </w:numPr>
        <w:spacing w:after="0"/>
        <w:rPr>
          <w:rFonts w:ascii="Arial" w:hAnsi="Arial" w:cs="Arial"/>
          <w:sz w:val="20"/>
          <w:szCs w:val="20"/>
        </w:rPr>
      </w:pPr>
      <w:r>
        <w:rPr>
          <w:rFonts w:ascii="Arial" w:hAnsi="Arial" w:cs="Arial"/>
          <w:sz w:val="20"/>
          <w:szCs w:val="20"/>
        </w:rPr>
        <w:t>En 1997 une exposition d’instruments de musique mécanique et d’art forain à Bon-Encontre.</w:t>
      </w:r>
    </w:p>
    <w:p w:rsidR="00A20290" w:rsidRDefault="00A20290" w:rsidP="00A20290">
      <w:pPr>
        <w:pStyle w:val="Paragraphedeliste"/>
        <w:numPr>
          <w:ilvl w:val="0"/>
          <w:numId w:val="1"/>
        </w:numPr>
        <w:spacing w:after="0"/>
        <w:rPr>
          <w:rFonts w:ascii="Arial" w:hAnsi="Arial" w:cs="Arial"/>
          <w:sz w:val="20"/>
          <w:szCs w:val="20"/>
        </w:rPr>
      </w:pPr>
      <w:r>
        <w:rPr>
          <w:rFonts w:ascii="Arial" w:hAnsi="Arial" w:cs="Arial"/>
          <w:sz w:val="20"/>
          <w:szCs w:val="20"/>
        </w:rPr>
        <w:t>En 1999 une bourse d’échange de matériel touchant à la musique mécanique. Une première dans le Sud Ouest.</w:t>
      </w:r>
    </w:p>
    <w:p w:rsidR="00A20290" w:rsidRDefault="00A20290" w:rsidP="00A20290">
      <w:pPr>
        <w:pStyle w:val="Paragraphedeliste"/>
        <w:numPr>
          <w:ilvl w:val="0"/>
          <w:numId w:val="1"/>
        </w:numPr>
        <w:spacing w:after="0"/>
        <w:rPr>
          <w:rFonts w:ascii="Arial" w:hAnsi="Arial" w:cs="Arial"/>
          <w:sz w:val="20"/>
          <w:szCs w:val="20"/>
        </w:rPr>
      </w:pPr>
      <w:r>
        <w:rPr>
          <w:rFonts w:ascii="Arial" w:hAnsi="Arial" w:cs="Arial"/>
          <w:sz w:val="20"/>
          <w:szCs w:val="20"/>
        </w:rPr>
        <w:t xml:space="preserve">La participation à de nombreuses manifestations culturelles, sportives, pour en assurer l’animation. </w:t>
      </w:r>
      <w:r w:rsidR="00422E1A">
        <w:rPr>
          <w:rFonts w:ascii="Arial" w:hAnsi="Arial" w:cs="Arial"/>
          <w:sz w:val="20"/>
          <w:szCs w:val="20"/>
        </w:rPr>
        <w:t>t</w:t>
      </w:r>
      <w:r>
        <w:rPr>
          <w:rFonts w:ascii="Arial" w:hAnsi="Arial" w:cs="Arial"/>
          <w:sz w:val="20"/>
          <w:szCs w:val="20"/>
        </w:rPr>
        <w:t>our de France cycliste, foires et marchés, anniversaire Walibi, fêtes de la musique, carnavals, etc.</w:t>
      </w:r>
    </w:p>
    <w:p w:rsidR="00A20290" w:rsidRDefault="00A20290" w:rsidP="00A20290">
      <w:pPr>
        <w:spacing w:after="0"/>
        <w:rPr>
          <w:rFonts w:ascii="Arial" w:hAnsi="Arial" w:cs="Arial"/>
          <w:sz w:val="20"/>
          <w:szCs w:val="20"/>
        </w:rPr>
      </w:pPr>
      <w:r>
        <w:rPr>
          <w:rFonts w:ascii="Arial" w:hAnsi="Arial" w:cs="Arial"/>
          <w:sz w:val="20"/>
          <w:szCs w:val="20"/>
        </w:rPr>
        <w:t xml:space="preserve">L’association a largement contribué à l’installation à Bon-Encontre d’un facteur d’orgues de renommée internationale, Sébastian Schuetz. Depuis 2003 celui-ci s’est installé dans ses murs à </w:t>
      </w:r>
      <w:proofErr w:type="spellStart"/>
      <w:r>
        <w:rPr>
          <w:rFonts w:ascii="Arial" w:hAnsi="Arial" w:cs="Arial"/>
          <w:sz w:val="20"/>
          <w:szCs w:val="20"/>
        </w:rPr>
        <w:t>Fals</w:t>
      </w:r>
      <w:proofErr w:type="spellEnd"/>
      <w:r>
        <w:rPr>
          <w:rFonts w:ascii="Arial" w:hAnsi="Arial" w:cs="Arial"/>
          <w:sz w:val="20"/>
          <w:szCs w:val="20"/>
        </w:rPr>
        <w:t xml:space="preserve"> (47).</w:t>
      </w:r>
    </w:p>
    <w:p w:rsidR="00A20290" w:rsidRDefault="00A20290" w:rsidP="00A20290">
      <w:pPr>
        <w:spacing w:after="0"/>
        <w:rPr>
          <w:rFonts w:ascii="Arial" w:hAnsi="Arial" w:cs="Arial"/>
          <w:sz w:val="20"/>
          <w:szCs w:val="20"/>
        </w:rPr>
      </w:pPr>
      <w:r>
        <w:rPr>
          <w:rFonts w:ascii="Arial" w:hAnsi="Arial" w:cs="Arial"/>
          <w:sz w:val="20"/>
          <w:szCs w:val="20"/>
        </w:rPr>
        <w:t>L’association a participé à des acticités périscolaires à Boé et Bon-Encontre, cours d’orgues de Barbarie dans les écoles de ces deux communes en partenariat avec les municipalités et cela de 2003 à 2006.</w:t>
      </w:r>
    </w:p>
    <w:p w:rsidR="00494A0C" w:rsidRDefault="00494A0C" w:rsidP="00494A0C">
      <w:pPr>
        <w:spacing w:after="0"/>
        <w:rPr>
          <w:rFonts w:ascii="Arial" w:hAnsi="Arial" w:cs="Arial"/>
          <w:sz w:val="20"/>
          <w:szCs w:val="20"/>
        </w:rPr>
      </w:pPr>
      <w:r>
        <w:rPr>
          <w:rFonts w:ascii="Arial" w:hAnsi="Arial" w:cs="Arial"/>
          <w:sz w:val="20"/>
          <w:szCs w:val="20"/>
        </w:rPr>
        <w:lastRenderedPageBreak/>
        <w:t>Le festival de Bon-Encontre est maintenant reconnu au niveau national et même international par la venue de tourneurs des pays européens ainsi qu’un large public étranger, amateur de musique mécanique. Lors de déplacements dans d’autres festivals nous pouvons constater une importante demande pour ce genre de manifestation surtout pour un public venant des pays nordiques ainsi que de la moitié nord de la France. La musique mécanique est en train de s’implanter également dans la moitié sud avec des personnes qui achètent des orgues anciens à restaurer afin de conserver le patrimoine ou réalisent des orgues de barbarie et qui de ce fait participent avec leurs amis aux festivals.</w:t>
      </w:r>
    </w:p>
    <w:p w:rsidR="00494A0C" w:rsidRDefault="00494A0C" w:rsidP="00A20290">
      <w:pPr>
        <w:spacing w:after="0"/>
        <w:rPr>
          <w:rFonts w:ascii="Arial" w:hAnsi="Arial" w:cs="Arial"/>
          <w:sz w:val="20"/>
          <w:szCs w:val="20"/>
        </w:rPr>
      </w:pPr>
    </w:p>
    <w:p w:rsidR="00A20290" w:rsidRDefault="00A20290" w:rsidP="00A20290">
      <w:pPr>
        <w:spacing w:after="0"/>
        <w:rPr>
          <w:rFonts w:ascii="Arial" w:hAnsi="Arial" w:cs="Arial"/>
          <w:sz w:val="20"/>
          <w:szCs w:val="20"/>
        </w:rPr>
      </w:pPr>
    </w:p>
    <w:p w:rsidR="00A20290" w:rsidRDefault="00A20290" w:rsidP="00A20290">
      <w:pPr>
        <w:spacing w:after="0"/>
        <w:rPr>
          <w:rFonts w:ascii="Arial" w:hAnsi="Arial" w:cs="Arial"/>
          <w:b/>
          <w:sz w:val="24"/>
          <w:szCs w:val="24"/>
        </w:rPr>
      </w:pPr>
      <w:r>
        <w:rPr>
          <w:rFonts w:ascii="Arial" w:hAnsi="Arial" w:cs="Arial"/>
          <w:b/>
          <w:sz w:val="24"/>
          <w:szCs w:val="24"/>
          <w:u w:val="single"/>
        </w:rPr>
        <w:t>UN PARTENARIAT NECESSAIRE</w:t>
      </w:r>
      <w:r w:rsidR="00CE4C57">
        <w:rPr>
          <w:rFonts w:ascii="Arial" w:hAnsi="Arial" w:cs="Arial"/>
          <w:b/>
          <w:sz w:val="24"/>
          <w:szCs w:val="24"/>
          <w:u w:val="single"/>
        </w:rPr>
        <w:t> </w:t>
      </w:r>
      <w:r w:rsidR="00CE4C57">
        <w:rPr>
          <w:rFonts w:ascii="Arial" w:hAnsi="Arial" w:cs="Arial"/>
          <w:b/>
          <w:sz w:val="24"/>
          <w:szCs w:val="24"/>
        </w:rPr>
        <w:t>:</w:t>
      </w:r>
    </w:p>
    <w:p w:rsidR="00CE4C57" w:rsidRDefault="00CE4C57" w:rsidP="00A20290">
      <w:pPr>
        <w:spacing w:after="0"/>
        <w:rPr>
          <w:rFonts w:ascii="Arial" w:hAnsi="Arial" w:cs="Arial"/>
          <w:b/>
          <w:sz w:val="24"/>
          <w:szCs w:val="24"/>
        </w:rPr>
      </w:pPr>
    </w:p>
    <w:p w:rsidR="00CE4C57" w:rsidRDefault="00CE4C57" w:rsidP="00A20290">
      <w:pPr>
        <w:spacing w:after="0"/>
        <w:rPr>
          <w:rFonts w:ascii="Arial" w:hAnsi="Arial" w:cs="Arial"/>
          <w:sz w:val="20"/>
          <w:szCs w:val="20"/>
        </w:rPr>
      </w:pPr>
      <w:r>
        <w:rPr>
          <w:rFonts w:ascii="Arial" w:hAnsi="Arial" w:cs="Arial"/>
          <w:sz w:val="20"/>
          <w:szCs w:val="20"/>
        </w:rPr>
        <w:t>La mise en œuvre d’un festival et sa réussite repose sur une très forte implication des organismes locaux et régionaux et des acteurs de la vie culturelle et économique.</w:t>
      </w:r>
    </w:p>
    <w:p w:rsidR="00CE4C57" w:rsidRDefault="00CE4C57" w:rsidP="00A20290">
      <w:pPr>
        <w:spacing w:after="0"/>
        <w:rPr>
          <w:rFonts w:ascii="Arial" w:hAnsi="Arial" w:cs="Arial"/>
          <w:sz w:val="20"/>
          <w:szCs w:val="20"/>
        </w:rPr>
      </w:pPr>
      <w:r>
        <w:rPr>
          <w:rFonts w:ascii="Arial" w:hAnsi="Arial" w:cs="Arial"/>
          <w:sz w:val="20"/>
          <w:szCs w:val="20"/>
        </w:rPr>
        <w:t>Plusieurs partenaires ont acceptés de nous suivre :</w:t>
      </w:r>
    </w:p>
    <w:p w:rsidR="00CE4C57" w:rsidRDefault="00CE4C57" w:rsidP="00CE4C57">
      <w:pPr>
        <w:pStyle w:val="Paragraphedeliste"/>
        <w:numPr>
          <w:ilvl w:val="0"/>
          <w:numId w:val="1"/>
        </w:numPr>
        <w:spacing w:after="0"/>
        <w:rPr>
          <w:rFonts w:ascii="Arial" w:hAnsi="Arial" w:cs="Arial"/>
          <w:sz w:val="20"/>
          <w:szCs w:val="20"/>
        </w:rPr>
      </w:pPr>
      <w:r>
        <w:rPr>
          <w:rFonts w:ascii="Arial" w:hAnsi="Arial" w:cs="Arial"/>
          <w:sz w:val="20"/>
          <w:szCs w:val="20"/>
        </w:rPr>
        <w:t>Mairie de Bon-Encontre et de Boé.</w:t>
      </w:r>
    </w:p>
    <w:p w:rsidR="00CE4C57" w:rsidRDefault="00CE4C57" w:rsidP="00CE4C57">
      <w:pPr>
        <w:pStyle w:val="Paragraphedeliste"/>
        <w:numPr>
          <w:ilvl w:val="0"/>
          <w:numId w:val="1"/>
        </w:numPr>
        <w:spacing w:after="0"/>
        <w:rPr>
          <w:rFonts w:ascii="Arial" w:hAnsi="Arial" w:cs="Arial"/>
          <w:sz w:val="20"/>
          <w:szCs w:val="20"/>
        </w:rPr>
      </w:pPr>
      <w:r>
        <w:rPr>
          <w:rFonts w:ascii="Arial" w:hAnsi="Arial" w:cs="Arial"/>
          <w:sz w:val="20"/>
          <w:szCs w:val="20"/>
        </w:rPr>
        <w:t>Conseils régional et général.</w:t>
      </w:r>
    </w:p>
    <w:p w:rsidR="00CE4C57" w:rsidRDefault="00CE4C57" w:rsidP="00CE4C57">
      <w:pPr>
        <w:pStyle w:val="Paragraphedeliste"/>
        <w:numPr>
          <w:ilvl w:val="0"/>
          <w:numId w:val="1"/>
        </w:numPr>
        <w:spacing w:after="0"/>
        <w:rPr>
          <w:rFonts w:ascii="Arial" w:hAnsi="Arial" w:cs="Arial"/>
          <w:sz w:val="20"/>
          <w:szCs w:val="20"/>
        </w:rPr>
      </w:pPr>
      <w:r>
        <w:rPr>
          <w:rFonts w:ascii="Arial" w:hAnsi="Arial" w:cs="Arial"/>
          <w:sz w:val="20"/>
          <w:szCs w:val="20"/>
        </w:rPr>
        <w:t>Communauté de commune.</w:t>
      </w:r>
    </w:p>
    <w:p w:rsidR="00CE4C57" w:rsidRDefault="00CE4C57" w:rsidP="00CE4C57">
      <w:pPr>
        <w:pStyle w:val="Paragraphedeliste"/>
        <w:numPr>
          <w:ilvl w:val="0"/>
          <w:numId w:val="1"/>
        </w:numPr>
        <w:spacing w:after="0"/>
        <w:rPr>
          <w:rFonts w:ascii="Arial" w:hAnsi="Arial" w:cs="Arial"/>
          <w:sz w:val="20"/>
          <w:szCs w:val="20"/>
        </w:rPr>
      </w:pPr>
      <w:r>
        <w:rPr>
          <w:rFonts w:ascii="Arial" w:hAnsi="Arial" w:cs="Arial"/>
          <w:sz w:val="20"/>
          <w:szCs w:val="20"/>
        </w:rPr>
        <w:t>Organismes financiers.</w:t>
      </w:r>
    </w:p>
    <w:p w:rsidR="00CE4C57" w:rsidRDefault="00CE4C57" w:rsidP="00CE4C57">
      <w:pPr>
        <w:pStyle w:val="Paragraphedeliste"/>
        <w:numPr>
          <w:ilvl w:val="0"/>
          <w:numId w:val="1"/>
        </w:numPr>
        <w:spacing w:after="0"/>
        <w:rPr>
          <w:rFonts w:ascii="Arial" w:hAnsi="Arial" w:cs="Arial"/>
          <w:sz w:val="20"/>
          <w:szCs w:val="20"/>
        </w:rPr>
      </w:pPr>
      <w:r>
        <w:rPr>
          <w:rFonts w:ascii="Arial" w:hAnsi="Arial" w:cs="Arial"/>
          <w:sz w:val="20"/>
          <w:szCs w:val="20"/>
        </w:rPr>
        <w:t>Médias (presse écrite, parlée et télévisée).</w:t>
      </w:r>
    </w:p>
    <w:p w:rsidR="00CE4C57" w:rsidRDefault="00CE4C57" w:rsidP="00CE4C57">
      <w:pPr>
        <w:pStyle w:val="Paragraphedeliste"/>
        <w:numPr>
          <w:ilvl w:val="0"/>
          <w:numId w:val="1"/>
        </w:numPr>
        <w:spacing w:after="0"/>
        <w:rPr>
          <w:rFonts w:ascii="Arial" w:hAnsi="Arial" w:cs="Arial"/>
          <w:sz w:val="20"/>
          <w:szCs w:val="20"/>
        </w:rPr>
      </w:pPr>
      <w:r>
        <w:rPr>
          <w:rFonts w:ascii="Arial" w:hAnsi="Arial" w:cs="Arial"/>
          <w:sz w:val="20"/>
          <w:szCs w:val="20"/>
        </w:rPr>
        <w:t>Entreprises, commerces locaux et grande distribution.</w:t>
      </w:r>
    </w:p>
    <w:p w:rsidR="00CE4C57" w:rsidRDefault="00CE4C57" w:rsidP="00CE4C57">
      <w:pPr>
        <w:spacing w:after="0"/>
        <w:rPr>
          <w:rFonts w:ascii="Arial" w:hAnsi="Arial" w:cs="Arial"/>
          <w:sz w:val="20"/>
          <w:szCs w:val="20"/>
        </w:rPr>
      </w:pPr>
    </w:p>
    <w:p w:rsidR="00CE4C57" w:rsidRDefault="00CE4C57" w:rsidP="00CE4C57">
      <w:pPr>
        <w:spacing w:after="0"/>
        <w:rPr>
          <w:rFonts w:ascii="Arial" w:hAnsi="Arial" w:cs="Arial"/>
          <w:b/>
          <w:sz w:val="24"/>
          <w:szCs w:val="24"/>
        </w:rPr>
      </w:pPr>
      <w:r>
        <w:rPr>
          <w:rFonts w:ascii="Arial" w:hAnsi="Arial" w:cs="Arial"/>
          <w:b/>
          <w:sz w:val="24"/>
          <w:szCs w:val="24"/>
          <w:u w:val="single"/>
        </w:rPr>
        <w:t>SOUS LE SIGNE DE LA CONVIVIALITE</w:t>
      </w:r>
      <w:r>
        <w:rPr>
          <w:rFonts w:ascii="Arial" w:hAnsi="Arial" w:cs="Arial"/>
          <w:b/>
          <w:sz w:val="24"/>
          <w:szCs w:val="24"/>
        </w:rPr>
        <w:t> :</w:t>
      </w:r>
    </w:p>
    <w:p w:rsidR="00CE4C57" w:rsidRDefault="00CE4C57" w:rsidP="00CE4C57">
      <w:pPr>
        <w:spacing w:after="0"/>
        <w:rPr>
          <w:rFonts w:ascii="Arial" w:hAnsi="Arial" w:cs="Arial"/>
          <w:b/>
          <w:sz w:val="24"/>
          <w:szCs w:val="24"/>
        </w:rPr>
      </w:pPr>
    </w:p>
    <w:p w:rsidR="00CE4C57" w:rsidRDefault="00CE4C57" w:rsidP="00CE4C57">
      <w:pPr>
        <w:spacing w:after="0"/>
        <w:rPr>
          <w:rFonts w:ascii="Arial" w:hAnsi="Arial" w:cs="Arial"/>
          <w:sz w:val="20"/>
          <w:szCs w:val="20"/>
        </w:rPr>
      </w:pPr>
      <w:r>
        <w:rPr>
          <w:rFonts w:ascii="Arial" w:hAnsi="Arial" w:cs="Arial"/>
          <w:sz w:val="20"/>
          <w:szCs w:val="20"/>
        </w:rPr>
        <w:t>La municipalité de Bon-Encontre ainsi que plusieurs associations ont contribué à la réussite et à l’accueil des festivaliers en assurant l’hébergement et en participant activement au déroulement des deux journées d’un festival.</w:t>
      </w:r>
    </w:p>
    <w:p w:rsidR="004911F0" w:rsidRDefault="00CE4C57" w:rsidP="00CE4C57">
      <w:pPr>
        <w:spacing w:after="0"/>
        <w:rPr>
          <w:rFonts w:ascii="Arial" w:hAnsi="Arial" w:cs="Arial"/>
          <w:sz w:val="20"/>
          <w:szCs w:val="20"/>
        </w:rPr>
      </w:pPr>
      <w:r>
        <w:rPr>
          <w:rFonts w:ascii="Arial" w:hAnsi="Arial" w:cs="Arial"/>
          <w:sz w:val="20"/>
          <w:szCs w:val="20"/>
        </w:rPr>
        <w:t>Avec la présence de tourneurs venant de la communauté Européenne, la ville de Bon-Encontre est particulièrement connue. Les réservations de chambres d’hôtel et la fréquentation de l’office de tourisme (800 personnes sur deux jours) en sont la preuve</w:t>
      </w:r>
      <w:r w:rsidR="004911F0">
        <w:rPr>
          <w:rFonts w:ascii="Arial" w:hAnsi="Arial" w:cs="Arial"/>
          <w:sz w:val="20"/>
          <w:szCs w:val="20"/>
        </w:rPr>
        <w:t>.</w:t>
      </w:r>
    </w:p>
    <w:p w:rsidR="00CE4C57" w:rsidRDefault="004911F0" w:rsidP="00CE4C57">
      <w:pPr>
        <w:spacing w:after="0"/>
        <w:rPr>
          <w:rFonts w:ascii="Arial" w:hAnsi="Arial" w:cs="Arial"/>
          <w:sz w:val="20"/>
          <w:szCs w:val="20"/>
        </w:rPr>
      </w:pPr>
      <w:r>
        <w:rPr>
          <w:rFonts w:ascii="Arial" w:hAnsi="Arial" w:cs="Arial"/>
          <w:sz w:val="20"/>
          <w:szCs w:val="20"/>
        </w:rPr>
        <w:t xml:space="preserve">Le programme établi est étoffé au fil des ans. Il permet à tous et à chacun, de tout âge, </w:t>
      </w:r>
      <w:r w:rsidR="00CE4C57">
        <w:rPr>
          <w:rFonts w:ascii="Arial" w:hAnsi="Arial" w:cs="Arial"/>
          <w:sz w:val="20"/>
          <w:szCs w:val="20"/>
        </w:rPr>
        <w:t xml:space="preserve"> </w:t>
      </w:r>
      <w:r>
        <w:rPr>
          <w:rFonts w:ascii="Arial" w:hAnsi="Arial" w:cs="Arial"/>
          <w:sz w:val="20"/>
          <w:szCs w:val="20"/>
        </w:rPr>
        <w:t>de profiter pleinement de l’ambiance d’un autre temps et des animations proposées :</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Musique et danse dans la rue.</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Concert, soirée cabaret.</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Manèges et jeux anciens.</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Attelage de chevaux et calèche.</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Art de la rue.</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Voitures anciennes.</w:t>
      </w:r>
    </w:p>
    <w:p w:rsidR="004911F0" w:rsidRDefault="004911F0" w:rsidP="004911F0">
      <w:pPr>
        <w:pStyle w:val="Paragraphedeliste"/>
        <w:numPr>
          <w:ilvl w:val="0"/>
          <w:numId w:val="1"/>
        </w:numPr>
        <w:spacing w:after="0"/>
        <w:rPr>
          <w:rFonts w:ascii="Arial" w:hAnsi="Arial" w:cs="Arial"/>
          <w:sz w:val="20"/>
          <w:szCs w:val="20"/>
        </w:rPr>
      </w:pPr>
      <w:r>
        <w:rPr>
          <w:rFonts w:ascii="Arial" w:hAnsi="Arial" w:cs="Arial"/>
          <w:sz w:val="20"/>
          <w:szCs w:val="20"/>
        </w:rPr>
        <w:t>Montgolfières</w:t>
      </w:r>
    </w:p>
    <w:p w:rsidR="004911F0" w:rsidRDefault="004911F0" w:rsidP="004911F0">
      <w:pPr>
        <w:spacing w:after="0"/>
        <w:rPr>
          <w:rFonts w:ascii="Arial" w:hAnsi="Arial" w:cs="Arial"/>
          <w:sz w:val="20"/>
          <w:szCs w:val="20"/>
        </w:rPr>
      </w:pPr>
    </w:p>
    <w:p w:rsidR="004911F0" w:rsidRDefault="004911F0" w:rsidP="004911F0">
      <w:pPr>
        <w:spacing w:after="0"/>
        <w:rPr>
          <w:rFonts w:ascii="Arial" w:hAnsi="Arial" w:cs="Arial"/>
          <w:b/>
          <w:sz w:val="24"/>
          <w:szCs w:val="24"/>
        </w:rPr>
      </w:pPr>
      <w:r>
        <w:rPr>
          <w:rFonts w:ascii="Arial" w:hAnsi="Arial" w:cs="Arial"/>
          <w:b/>
          <w:sz w:val="24"/>
          <w:szCs w:val="24"/>
          <w:u w:val="single"/>
        </w:rPr>
        <w:t>LE BILAN </w:t>
      </w:r>
      <w:r>
        <w:rPr>
          <w:rFonts w:ascii="Arial" w:hAnsi="Arial" w:cs="Arial"/>
          <w:b/>
          <w:sz w:val="24"/>
          <w:szCs w:val="24"/>
        </w:rPr>
        <w:t>:</w:t>
      </w:r>
    </w:p>
    <w:p w:rsidR="004911F0" w:rsidRDefault="004911F0" w:rsidP="004911F0">
      <w:pPr>
        <w:spacing w:after="0"/>
        <w:rPr>
          <w:rFonts w:ascii="Arial" w:hAnsi="Arial" w:cs="Arial"/>
          <w:b/>
          <w:sz w:val="24"/>
          <w:szCs w:val="24"/>
        </w:rPr>
      </w:pPr>
    </w:p>
    <w:p w:rsidR="004911F0" w:rsidRDefault="004911F0" w:rsidP="004911F0">
      <w:pPr>
        <w:spacing w:after="0"/>
        <w:rPr>
          <w:rFonts w:ascii="Arial" w:hAnsi="Arial" w:cs="Arial"/>
          <w:sz w:val="20"/>
          <w:szCs w:val="20"/>
        </w:rPr>
      </w:pPr>
      <w:r>
        <w:rPr>
          <w:rFonts w:ascii="Arial" w:hAnsi="Arial" w:cs="Arial"/>
          <w:sz w:val="20"/>
          <w:szCs w:val="20"/>
        </w:rPr>
        <w:t xml:space="preserve">Chaque année un public de plus en plus nombreux a été émerveillé par le spectacle proposé. Cette manifestation (unique dans le grand quart sud-ouest) a fait l’objet de reportages télévisés, journal télévisé de 13 heures sur TF1 et localement sur </w:t>
      </w:r>
      <w:r w:rsidR="0007554E">
        <w:rPr>
          <w:rFonts w:ascii="Arial" w:hAnsi="Arial" w:cs="Arial"/>
          <w:sz w:val="20"/>
          <w:szCs w:val="20"/>
        </w:rPr>
        <w:t>France 3</w:t>
      </w:r>
    </w:p>
    <w:p w:rsidR="008D06B8" w:rsidRDefault="004911F0" w:rsidP="008D06B8">
      <w:pPr>
        <w:spacing w:after="0"/>
        <w:rPr>
          <w:rFonts w:ascii="Arial" w:hAnsi="Arial" w:cs="Arial"/>
          <w:sz w:val="20"/>
          <w:szCs w:val="20"/>
        </w:rPr>
      </w:pPr>
      <w:r>
        <w:rPr>
          <w:rFonts w:ascii="Arial" w:hAnsi="Arial" w:cs="Arial"/>
          <w:sz w:val="20"/>
          <w:szCs w:val="20"/>
        </w:rPr>
        <w:t xml:space="preserve">Le rajout de nouvelles activités chaque année est très apprécié du public et le pour son savoir faire l’association </w:t>
      </w:r>
      <w:proofErr w:type="gramStart"/>
      <w:r>
        <w:rPr>
          <w:rFonts w:ascii="Arial" w:hAnsi="Arial" w:cs="Arial"/>
          <w:sz w:val="20"/>
          <w:szCs w:val="20"/>
        </w:rPr>
        <w:t>a</w:t>
      </w:r>
      <w:proofErr w:type="gramEnd"/>
      <w:r>
        <w:rPr>
          <w:rFonts w:ascii="Arial" w:hAnsi="Arial" w:cs="Arial"/>
          <w:sz w:val="20"/>
          <w:szCs w:val="20"/>
        </w:rPr>
        <w:t xml:space="preserve"> de nombreux contacts avec d’autres communes pour l’organisation de telles journées. (L’Isle sur Tarn (81), Jonzac (17), </w:t>
      </w:r>
      <w:proofErr w:type="spellStart"/>
      <w:r>
        <w:rPr>
          <w:rFonts w:ascii="Arial" w:hAnsi="Arial" w:cs="Arial"/>
          <w:sz w:val="20"/>
          <w:szCs w:val="20"/>
        </w:rPr>
        <w:t>Quezat</w:t>
      </w:r>
      <w:proofErr w:type="spellEnd"/>
      <w:r>
        <w:rPr>
          <w:rFonts w:ascii="Arial" w:hAnsi="Arial" w:cs="Arial"/>
          <w:sz w:val="20"/>
          <w:szCs w:val="20"/>
        </w:rPr>
        <w:t xml:space="preserve"> (15), etc.</w:t>
      </w:r>
      <w:r w:rsidR="009D7CAA">
        <w:rPr>
          <w:rFonts w:ascii="Arial" w:hAnsi="Arial" w:cs="Arial"/>
          <w:sz w:val="20"/>
          <w:szCs w:val="20"/>
        </w:rPr>
        <w:t>)</w:t>
      </w:r>
    </w:p>
    <w:p w:rsidR="009D7CAA" w:rsidRDefault="009D7CAA" w:rsidP="008D06B8">
      <w:pPr>
        <w:spacing w:after="0"/>
        <w:rPr>
          <w:rFonts w:ascii="Arial" w:hAnsi="Arial" w:cs="Arial"/>
          <w:sz w:val="20"/>
          <w:szCs w:val="20"/>
        </w:rPr>
      </w:pPr>
    </w:p>
    <w:p w:rsidR="009D7CAA" w:rsidRDefault="009D7CAA" w:rsidP="008D06B8">
      <w:pPr>
        <w:spacing w:after="0"/>
        <w:rPr>
          <w:rFonts w:ascii="Arial" w:hAnsi="Arial" w:cs="Arial"/>
          <w:sz w:val="20"/>
          <w:szCs w:val="20"/>
        </w:rPr>
      </w:pPr>
    </w:p>
    <w:sectPr w:rsidR="009D7CAA" w:rsidSect="0007554E">
      <w:pgSz w:w="11906" w:h="16838"/>
      <w:pgMar w:top="851"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610"/>
    <w:multiLevelType w:val="hybridMultilevel"/>
    <w:tmpl w:val="0E401CF8"/>
    <w:lvl w:ilvl="0" w:tplc="3CDAF7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D06B8"/>
    <w:rsid w:val="0007554E"/>
    <w:rsid w:val="00265505"/>
    <w:rsid w:val="003D78B2"/>
    <w:rsid w:val="00415E94"/>
    <w:rsid w:val="00422E1A"/>
    <w:rsid w:val="004911F0"/>
    <w:rsid w:val="00494A0C"/>
    <w:rsid w:val="00601BE2"/>
    <w:rsid w:val="006740DE"/>
    <w:rsid w:val="00830E50"/>
    <w:rsid w:val="00831B3B"/>
    <w:rsid w:val="008D06B8"/>
    <w:rsid w:val="009A41C3"/>
    <w:rsid w:val="009B1EF8"/>
    <w:rsid w:val="009D7CAA"/>
    <w:rsid w:val="00A20290"/>
    <w:rsid w:val="00A629BD"/>
    <w:rsid w:val="00C81591"/>
    <w:rsid w:val="00CE4C57"/>
    <w:rsid w:val="00DE595D"/>
    <w:rsid w:val="00EE4E00"/>
    <w:rsid w:val="00F270A5"/>
    <w:rsid w:val="00F90F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6B8"/>
    <w:pPr>
      <w:ind w:left="720"/>
      <w:contextualSpacing/>
    </w:pPr>
  </w:style>
  <w:style w:type="paragraph" w:styleId="Textedebulles">
    <w:name w:val="Balloon Text"/>
    <w:basedOn w:val="Normal"/>
    <w:link w:val="TextedebullesCar"/>
    <w:uiPriority w:val="99"/>
    <w:semiHidden/>
    <w:unhideWhenUsed/>
    <w:rsid w:val="009D7C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CAA"/>
    <w:rPr>
      <w:rFonts w:ascii="Tahoma" w:hAnsi="Tahoma" w:cs="Tahoma"/>
      <w:sz w:val="16"/>
      <w:szCs w:val="16"/>
    </w:rPr>
  </w:style>
  <w:style w:type="table" w:styleId="Grilledutableau">
    <w:name w:val="Table Grid"/>
    <w:basedOn w:val="TableauNormal"/>
    <w:uiPriority w:val="59"/>
    <w:rsid w:val="0007554E"/>
    <w:pPr>
      <w:spacing w:after="0" w:line="240" w:lineRule="auto"/>
      <w:ind w:left="-108" w:right="-391"/>
      <w:jc w:val="center"/>
    </w:pPr>
    <w:rPr>
      <w:rFonts w:ascii="Arial" w:hAnsi="Ari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644686">
      <w:bodyDiv w:val="1"/>
      <w:marLeft w:val="0"/>
      <w:marRight w:val="0"/>
      <w:marTop w:val="0"/>
      <w:marBottom w:val="0"/>
      <w:divBdr>
        <w:top w:val="none" w:sz="0" w:space="0" w:color="auto"/>
        <w:left w:val="none" w:sz="0" w:space="0" w:color="auto"/>
        <w:bottom w:val="none" w:sz="0" w:space="0" w:color="auto"/>
        <w:right w:val="none" w:sz="0" w:space="0" w:color="auto"/>
      </w:divBdr>
    </w:div>
    <w:div w:id="10090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Jean-Michel</cp:lastModifiedBy>
  <cp:revision>18</cp:revision>
  <cp:lastPrinted>2009-05-03T13:37:00Z</cp:lastPrinted>
  <dcterms:created xsi:type="dcterms:W3CDTF">2009-04-08T13:46:00Z</dcterms:created>
  <dcterms:modified xsi:type="dcterms:W3CDTF">2013-10-17T08:13:00Z</dcterms:modified>
</cp:coreProperties>
</file>